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 xml:space="preserve">Kouvola </w:t>
      </w:r>
      <w:proofErr w:type="spellStart"/>
      <w:r>
        <w:rPr>
          <w:rFonts w:ascii="Calibri" w:hAnsi="Calibri"/>
          <w:color w:val="auto"/>
          <w:spacing w:val="2"/>
        </w:rPr>
        <w:t>SuPer</w:t>
      </w:r>
      <w:proofErr w:type="spellEnd"/>
      <w:r>
        <w:rPr>
          <w:rFonts w:ascii="Calibri" w:hAnsi="Calibri"/>
          <w:color w:val="auto"/>
          <w:spacing w:val="2"/>
        </w:rPr>
        <w:t xml:space="preserve"> ao. 708</w:t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  <w:t>KANNANOTTO</w:t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br/>
      </w:r>
      <w:r>
        <w:rPr>
          <w:rFonts w:ascii="Calibri" w:hAnsi="Calibri"/>
          <w:b/>
          <w:bCs/>
          <w:color w:val="auto"/>
          <w:spacing w:val="2"/>
        </w:rPr>
        <w:t>Puheenjohtaja</w:t>
      </w:r>
      <w:r>
        <w:rPr>
          <w:rFonts w:ascii="Calibri" w:hAnsi="Calibri"/>
          <w:color w:val="auto"/>
          <w:spacing w:val="2"/>
        </w:rPr>
        <w:br/>
        <w:t xml:space="preserve">Tuula </w:t>
      </w:r>
      <w:proofErr w:type="spellStart"/>
      <w:r>
        <w:rPr>
          <w:rFonts w:ascii="Calibri" w:hAnsi="Calibri"/>
          <w:color w:val="auto"/>
          <w:spacing w:val="2"/>
        </w:rPr>
        <w:t>Rantamo</w:t>
      </w:r>
      <w:proofErr w:type="spellEnd"/>
      <w:r>
        <w:rPr>
          <w:rFonts w:ascii="Calibri" w:hAnsi="Calibri"/>
          <w:color w:val="auto"/>
          <w:spacing w:val="2"/>
        </w:rPr>
        <w:br/>
        <w:t>super708(at)superliitto.fi</w:t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br/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</w:r>
      <w:r>
        <w:rPr>
          <w:rFonts w:ascii="Calibri" w:hAnsi="Calibri"/>
          <w:color w:val="auto"/>
          <w:spacing w:val="2"/>
        </w:rPr>
        <w:tab/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>Kouvolan kaupunki</w:t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</w:rPr>
        <w:t>Uudet varhaiskasvatussuunnitelmat tulevat otettavaksi käyttöön 1.8.2017. Ne ohjaavat jatkossa entistä vahvemmin varhaiskasvatustyötä.</w:t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>Hoito, opetus ja kasvatustyö ovat monialaisia. Varhaiskasvatuksenhenkilöstön koulutustausta ja osaaminen tuovat mahdollisuuden tehdä erilaisia havaintoja lapsen kasvun, oppimisen ja hyvinvoinnin tueksi.</w:t>
      </w:r>
      <w:r>
        <w:rPr>
          <w:rFonts w:ascii="Calibri" w:hAnsi="Calibri"/>
          <w:color w:val="auto"/>
          <w:spacing w:val="2"/>
        </w:rPr>
        <w:br/>
        <w:t xml:space="preserve">Moniammatillisuus lisää varhaiskasvatuksen laatua. Henkilöstön erilaiset koulutukset tuovat pedagogista osaamista, mutta myös sosiaalityön sekä terveydenhuollon näkemystä, koska lapsella on eheän hoitopäivän aikana monenlaisia tarpeita. </w:t>
      </w:r>
      <w:r>
        <w:rPr>
          <w:rFonts w:ascii="Calibri" w:hAnsi="Calibri"/>
          <w:color w:val="auto"/>
          <w:spacing w:val="2"/>
        </w:rPr>
        <w:br/>
        <w:t xml:space="preserve">Lasta hoitavan henkilökunnan on tiiviisti tehtävä hyvää yhteistyötä. </w:t>
      </w:r>
      <w:r>
        <w:rPr>
          <w:rFonts w:ascii="Calibri" w:hAnsi="Calibri"/>
          <w:color w:val="auto"/>
          <w:spacing w:val="2"/>
        </w:rPr>
        <w:br/>
        <w:t>Lapsen varhaiskasvatussuunnitelman toteuttaminen moniammatillisesti on hyvä esimerkki tästä.</w:t>
      </w:r>
      <w:r>
        <w:rPr>
          <w:rFonts w:ascii="Calibri" w:hAnsi="Calibri"/>
          <w:color w:val="auto"/>
          <w:spacing w:val="2"/>
        </w:rPr>
        <w:br/>
        <w:t xml:space="preserve">Lastentarhanopettajan kelpoisuuden omaava on varhaiskasvatussuunnitelmista pedagogisesti vastuussa, mutta työ tulee tehdä yhteisen näkemyksen pohjalta sopien työtiimissä ja yhdessä vanhempien kanssa. </w:t>
      </w:r>
      <w:r>
        <w:rPr>
          <w:rFonts w:ascii="Calibri" w:hAnsi="Calibri"/>
          <w:color w:val="auto"/>
          <w:spacing w:val="2"/>
        </w:rPr>
        <w:br/>
        <w:t>Nykyisessä lähihoitajakoulutuksessa lasten vasun kirjaaminen on eräs ammattitaitovaatimus, joten lastenhoitajillakin on vahva osaaminen tähän. Lastenhoitajan osaaminen mahdollistaa myös vanhempien kanssa käytävän vasu- keskustelun. Kuten monessa asiassa, paras lopputulos saadaan yhteistyöllä ja yhteisillä keskusteluilla.</w:t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>Lapsi hyötyy siitä, että hänen varhaiskasvatustaan ohjaava asiakirja tehdään häntä hoitavien ammattilaisten yhteistyönä.</w:t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 xml:space="preserve">Suomen Lähi- ja Perushoitajaliiton kannan mukaisesti, </w:t>
      </w:r>
      <w:proofErr w:type="spellStart"/>
      <w:r>
        <w:rPr>
          <w:rFonts w:ascii="Calibri" w:hAnsi="Calibri"/>
          <w:color w:val="auto"/>
          <w:spacing w:val="2"/>
        </w:rPr>
        <w:t>SuPer</w:t>
      </w:r>
      <w:proofErr w:type="spellEnd"/>
      <w:r>
        <w:rPr>
          <w:rFonts w:ascii="Calibri" w:hAnsi="Calibri"/>
          <w:color w:val="auto"/>
          <w:spacing w:val="2"/>
        </w:rPr>
        <w:t xml:space="preserve"> Kouvolan ao. 708 jättää kannanoton Kouvolan kaupungin varhaiskasvatuksesta vastaaville viranhaltijoille ja</w:t>
      </w:r>
      <w:r>
        <w:rPr>
          <w:rFonts w:ascii="Calibri" w:hAnsi="Calibri"/>
          <w:color w:val="auto"/>
          <w:spacing w:val="2"/>
        </w:rPr>
        <w:br/>
      </w:r>
      <w:proofErr w:type="spellStart"/>
      <w:r>
        <w:rPr>
          <w:rFonts w:ascii="Calibri" w:hAnsi="Calibri"/>
          <w:color w:val="auto"/>
          <w:spacing w:val="2"/>
        </w:rPr>
        <w:t>lasten-ja</w:t>
      </w:r>
      <w:proofErr w:type="spellEnd"/>
      <w:r>
        <w:rPr>
          <w:rFonts w:ascii="Calibri" w:hAnsi="Calibri"/>
          <w:color w:val="auto"/>
          <w:spacing w:val="2"/>
        </w:rPr>
        <w:t xml:space="preserve"> nuorten lautakunnalle.</w:t>
      </w:r>
      <w:r>
        <w:rPr>
          <w:rFonts w:ascii="Calibri" w:hAnsi="Calibri"/>
          <w:color w:val="auto"/>
          <w:spacing w:val="2"/>
        </w:rPr>
        <w:br/>
      </w:r>
      <w:r>
        <w:rPr>
          <w:rFonts w:ascii="Calibri" w:hAnsi="Calibri"/>
          <w:color w:val="auto"/>
          <w:spacing w:val="2"/>
        </w:rPr>
        <w:br/>
      </w:r>
      <w:proofErr w:type="spellStart"/>
      <w:r>
        <w:rPr>
          <w:rFonts w:ascii="Calibri" w:hAnsi="Calibri"/>
          <w:color w:val="auto"/>
          <w:spacing w:val="2"/>
        </w:rPr>
        <w:t>SuPer</w:t>
      </w:r>
      <w:proofErr w:type="spellEnd"/>
      <w:r>
        <w:rPr>
          <w:rFonts w:ascii="Calibri" w:hAnsi="Calibri"/>
          <w:color w:val="auto"/>
          <w:spacing w:val="2"/>
        </w:rPr>
        <w:t xml:space="preserve"> ao. 708 esittää, että Kouvolan kaupungissa tullaan toteuttamaan varhaiskasvatussuunnitelmien tekemisessä mallia, jossa varhaiskasvatussuunnitelma- keskustelu sekä kirjaaminen kuuluvat myös lastenhoitajan tehtäviin.</w:t>
      </w:r>
    </w:p>
    <w:p w:rsidR="00891546" w:rsidRDefault="00891546" w:rsidP="00891546">
      <w:pPr>
        <w:pStyle w:val="NormaaliWWW"/>
        <w:spacing w:line="336" w:lineRule="atLeast"/>
      </w:pPr>
      <w:r>
        <w:rPr>
          <w:rFonts w:ascii="Calibri" w:hAnsi="Calibri"/>
          <w:color w:val="auto"/>
          <w:spacing w:val="2"/>
        </w:rPr>
        <w:t>Kouvola 8.3 2017</w:t>
      </w:r>
      <w:r>
        <w:rPr>
          <w:color w:val="auto"/>
        </w:rPr>
        <w:br/>
      </w:r>
      <w:proofErr w:type="spellStart"/>
      <w:r>
        <w:rPr>
          <w:color w:val="auto"/>
        </w:rPr>
        <w:t>SuPer</w:t>
      </w:r>
      <w:proofErr w:type="spellEnd"/>
      <w:r>
        <w:rPr>
          <w:color w:val="auto"/>
        </w:rPr>
        <w:t xml:space="preserve"> Kouvola ao. 708 hallitus</w:t>
      </w:r>
    </w:p>
    <w:p w:rsidR="00891546" w:rsidRDefault="00891546" w:rsidP="00891546">
      <w:pPr>
        <w:pStyle w:val="Standard"/>
        <w:ind w:left="1304"/>
      </w:pPr>
      <w:r>
        <w:rPr>
          <w:sz w:val="24"/>
          <w:szCs w:val="24"/>
        </w:rPr>
        <w:br/>
        <w:t xml:space="preserve">Tuula </w:t>
      </w:r>
      <w:proofErr w:type="spellStart"/>
      <w:r>
        <w:rPr>
          <w:sz w:val="24"/>
          <w:szCs w:val="24"/>
        </w:rPr>
        <w:t>Rantamo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Sanni Harju</w:t>
      </w:r>
      <w:r>
        <w:rPr>
          <w:sz w:val="24"/>
          <w:szCs w:val="24"/>
        </w:rPr>
        <w:br/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  <w:bookmarkStart w:id="0" w:name="_GoBack"/>
      <w:bookmarkEnd w:id="0"/>
    </w:p>
    <w:sectPr w:rsidR="00891546" w:rsidSect="00891546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46"/>
    <w:rsid w:val="0007723A"/>
    <w:rsid w:val="008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071C"/>
  <w15:chartTrackingRefBased/>
  <w15:docId w15:val="{15D09FBF-4036-4D90-AF89-320D463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891546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paragraph" w:styleId="NormaaliWWW">
    <w:name w:val="Normal (Web)"/>
    <w:basedOn w:val="Standard"/>
    <w:semiHidden/>
    <w:unhideWhenUsed/>
    <w:rsid w:val="00891546"/>
    <w:pPr>
      <w:spacing w:before="10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Nupponen</dc:creator>
  <cp:keywords/>
  <dc:description/>
  <cp:lastModifiedBy>Hannele Nupponen</cp:lastModifiedBy>
  <cp:revision>1</cp:revision>
  <dcterms:created xsi:type="dcterms:W3CDTF">2017-11-26T11:54:00Z</dcterms:created>
  <dcterms:modified xsi:type="dcterms:W3CDTF">2017-11-26T11:55:00Z</dcterms:modified>
</cp:coreProperties>
</file>